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r>
        <w:rPr>
          <w:b/>
          <w:bCs/>
          <w:u w:val="single"/>
        </w:rPr>
        <w:t>Private &amp; Confidential</w:t>
      </w:r>
    </w:p>
    <w:p>
      <w:r>
        <w:t>[CNT:Name]</w:t>
      </w:r>
    </w:p>
    <w:p>
      <w:r>
        <w:t>[CNT:Address]</w:t>
      </w:r>
    </w:p>
    <w:p/>
    <w:p/>
    <w:p>
      <w:pPr>
        <w:rPr>
          <w:b/>
          <w:bCs/>
        </w:rPr>
      </w:pPr>
      <w:r>
        <w:rPr>
          <w:b/>
          <w:bCs/>
        </w:rPr>
        <w:t>Re:</w:t>
      </w:r>
      <w:r>
        <w:rPr>
          <w:b/>
          <w:bCs/>
        </w:rPr>
        <w:tab/>
        <w:t>[MAT:Description]</w:t>
      </w:r>
    </w:p>
    <w:p>
      <w:pPr>
        <w:rPr>
          <w:b/>
          <w:bCs/>
        </w:rPr>
      </w:pPr>
    </w:p>
    <w:p/>
    <w:p>
      <w:r>
        <w:t>Dear [CNT:Salut],</w:t>
      </w:r>
    </w:p>
    <w:p/>
    <w:p>
      <w:r>
        <w:t>I refer to the above.</w:t>
      </w:r>
    </w:p>
    <w:p/>
    <w:p>
      <w:pPr>
        <w:pStyle w:val="BodyText"/>
      </w:pPr>
      <w:r>
        <w:t>I have now received correspondence from the Solicitors for the Developer in which they advise that the construction of the above property has now been completed. The Developers Solicitors also give notice that the closing date for the transaction shall be fourteen days after the receipt by us of their notification. For your reference, I enclose herewith a copy of the notification received.</w:t>
      </w:r>
    </w:p>
    <w:p>
      <w:pPr>
        <w:jc w:val="both"/>
      </w:pPr>
    </w:p>
    <w:p>
      <w:pPr>
        <w:jc w:val="both"/>
      </w:pPr>
      <w:r>
        <w:t>At this stage, you should take the following steps:-</w:t>
      </w:r>
    </w:p>
    <w:p>
      <w:pPr>
        <w:tabs>
          <w:tab w:val="left" w:pos="600"/>
        </w:tabs>
        <w:ind w:left="600" w:hanging="600"/>
        <w:jc w:val="both"/>
      </w:pPr>
    </w:p>
    <w:p>
      <w:pPr>
        <w:numPr>
          <w:ilvl w:val="0"/>
          <w:numId w:val="1"/>
        </w:numPr>
        <w:tabs>
          <w:tab w:val="left" w:pos="600"/>
        </w:tabs>
        <w:ind w:left="600" w:hanging="600"/>
        <w:jc w:val="both"/>
      </w:pPr>
      <w:r>
        <w:t>It is important that you have a final inspection of the property carried out by your Architect/Engineer/Surveyor as soon as possible. In their letter, the Developers Solicitors set out contact details for their clients and you might pass same on to your Architect/Engineer/Surveyor. In carrying out a final inspection, your representative will ascertain if, in fact, the property has been fully completed and if so, if there are any defects on same. Whilst it is usual for an inspection report to set out details of a good number of the defects, it is important that you draw a distinction between defects of a “minor” nature and “major defects”.  In this regard you might note as follows:-</w:t>
      </w:r>
    </w:p>
    <w:p>
      <w:pPr>
        <w:tabs>
          <w:tab w:val="left" w:pos="600"/>
        </w:tabs>
        <w:ind w:left="600" w:hanging="600"/>
        <w:jc w:val="both"/>
      </w:pPr>
    </w:p>
    <w:p>
      <w:pPr>
        <w:numPr>
          <w:ilvl w:val="1"/>
          <w:numId w:val="1"/>
        </w:numPr>
        <w:tabs>
          <w:tab w:val="left" w:pos="600"/>
        </w:tabs>
        <w:ind w:left="600" w:hanging="600"/>
        <w:jc w:val="both"/>
      </w:pPr>
      <w:r>
        <w:t>The presence of any major defect may be sufficient to delay matters. If your Architect is of the view that there are any major defects in relation to the construction, then it is important that you advise me immediately. If so, I will contact the Developers Solicitors and point out that the property has not been satisfactorily completed and that we cannot proceed any further until matters have been rectified.</w:t>
      </w:r>
    </w:p>
    <w:p>
      <w:pPr>
        <w:tabs>
          <w:tab w:val="left" w:pos="600"/>
        </w:tabs>
        <w:ind w:left="600" w:hanging="600"/>
        <w:jc w:val="both"/>
      </w:pPr>
    </w:p>
    <w:p>
      <w:pPr>
        <w:numPr>
          <w:ilvl w:val="1"/>
          <w:numId w:val="1"/>
        </w:numPr>
        <w:tabs>
          <w:tab w:val="left" w:pos="600"/>
        </w:tabs>
        <w:ind w:left="600" w:hanging="600"/>
        <w:jc w:val="both"/>
      </w:pPr>
      <w:r>
        <w:t>The presence of “minor defects” will not delay completion. The Contract for Sale/Building Agreement provides that once the Developer gives an undertaking to deal with any outstanding minor defects after completion, then you can be obliged to complete the transaction. Nonetheless, the best advice is to ensure that as many outstanding minor defects/snags are dealt with by the Builders prior to closing.</w:t>
      </w:r>
    </w:p>
    <w:p>
      <w:pPr>
        <w:tabs>
          <w:tab w:val="left" w:pos="600"/>
        </w:tabs>
        <w:ind w:left="600" w:hanging="600"/>
        <w:jc w:val="both"/>
      </w:pPr>
    </w:p>
    <w:p>
      <w:pPr>
        <w:pStyle w:val="BodyText"/>
        <w:numPr>
          <w:ilvl w:val="0"/>
          <w:numId w:val="1"/>
        </w:numPr>
        <w:tabs>
          <w:tab w:val="left" w:pos="600"/>
        </w:tabs>
        <w:ind w:left="600" w:hanging="600"/>
      </w:pPr>
      <w:r>
        <w:lastRenderedPageBreak/>
        <w:t>At this stage it is important that you advise your lending institution that you will need to drawdown funds very shortly. You should ensure that any outstanding matters such as insurances, direct debits etc are dealt with as a matter of urgency.</w:t>
      </w:r>
    </w:p>
    <w:p>
      <w:pPr>
        <w:pStyle w:val="BodyText"/>
        <w:tabs>
          <w:tab w:val="left" w:pos="600"/>
        </w:tabs>
      </w:pPr>
    </w:p>
    <w:p>
      <w:pPr>
        <w:pStyle w:val="BodyText"/>
        <w:tabs>
          <w:tab w:val="left" w:pos="600"/>
        </w:tabs>
      </w:pPr>
    </w:p>
    <w:p>
      <w:pPr>
        <w:pStyle w:val="BodyText"/>
        <w:tabs>
          <w:tab w:val="left" w:pos="600"/>
        </w:tabs>
      </w:pPr>
    </w:p>
    <w:p>
      <w:pPr>
        <w:jc w:val="both"/>
      </w:pPr>
      <w:r>
        <w:t>As the within property comprises an Apartment within the Development, Buildings Insurance is dealt with by way of Block Policy. I have asked the Developers Solicitors to have your interest together with those of your lending institution noted thereon and I will submit this confirmation to the Lender when received.</w:t>
      </w:r>
    </w:p>
    <w:p>
      <w:pPr>
        <w:jc w:val="both"/>
      </w:pPr>
    </w:p>
    <w:p>
      <w:pPr>
        <w:jc w:val="both"/>
      </w:pPr>
      <w:r>
        <w:t>It is very important that you arrange for a final inspection to be carried out as soon as possible to enable me to respond to the Developers Solicitors correspondence and advise of any major defects. Under the terms of the Contract, you are obliged to notify them of same within 7 days of their notification.</w:t>
      </w:r>
    </w:p>
    <w:p>
      <w:pPr>
        <w:jc w:val="both"/>
      </w:pPr>
    </w:p>
    <w:p>
      <w:pPr>
        <w:jc w:val="both"/>
      </w:pPr>
      <w:r>
        <w:t>Finally, I enclose herewith the following:-</w:t>
      </w:r>
    </w:p>
    <w:p>
      <w:pPr>
        <w:tabs>
          <w:tab w:val="left" w:pos="600"/>
        </w:tabs>
        <w:ind w:left="600" w:hanging="600"/>
        <w:jc w:val="both"/>
      </w:pPr>
    </w:p>
    <w:p>
      <w:pPr>
        <w:numPr>
          <w:ilvl w:val="0"/>
          <w:numId w:val="2"/>
        </w:numPr>
        <w:tabs>
          <w:tab w:val="left" w:pos="600"/>
        </w:tabs>
        <w:ind w:left="600" w:hanging="600"/>
        <w:jc w:val="both"/>
      </w:pPr>
      <w:r>
        <w:t>Cash Account giving details of the monies required to be paid by yourself to enable completion take place.  It will be necessary for you to let me have a Bank Draft in favour of this firm ([SYS:CON:Name]) in respect of the amount set out thereon.</w:t>
      </w:r>
    </w:p>
    <w:p>
      <w:pPr>
        <w:tabs>
          <w:tab w:val="left" w:pos="600"/>
        </w:tabs>
        <w:ind w:left="600" w:hanging="600"/>
        <w:jc w:val="both"/>
      </w:pPr>
    </w:p>
    <w:p>
      <w:pPr>
        <w:tabs>
          <w:tab w:val="left" w:pos="600"/>
        </w:tabs>
        <w:ind w:left="600" w:hanging="600"/>
        <w:jc w:val="both"/>
      </w:pPr>
      <w:r>
        <w:t>(b)</w:t>
      </w:r>
      <w:r>
        <w:tab/>
        <w:t>Legal costs and outlays due to this firm as per the estimates furnished herewith at an earlier stage.</w:t>
      </w:r>
    </w:p>
    <w:p>
      <w:pPr>
        <w:jc w:val="both"/>
      </w:pPr>
    </w:p>
    <w:p>
      <w:pPr>
        <w:jc w:val="both"/>
      </w:pPr>
      <w:r>
        <w:t>I look forward to hearing from you.</w:t>
      </w:r>
    </w:p>
    <w:p>
      <w:pPr>
        <w:jc w:val="both"/>
      </w:pPr>
    </w:p>
    <w:p>
      <w:pPr>
        <w:jc w:val="both"/>
      </w:pPr>
      <w:r>
        <w:t>Kind regards.</w:t>
      </w:r>
    </w:p>
    <w:p/>
    <w:p>
      <w:r>
        <w:t>Yours sincerely,</w:t>
      </w:r>
    </w:p>
    <w:p/>
    <w:p/>
    <w:p>
      <w:r>
        <w:t>______________________</w:t>
      </w:r>
    </w:p>
    <w:p>
      <w:r>
        <w:t>[MAT:FeName]</w:t>
      </w:r>
    </w:p>
    <w:p>
      <w:r>
        <w:t>[SYS:CON:Name]</w:t>
      </w: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D3558F"/>
    <w:multiLevelType w:val="hybridMultilevel"/>
    <w:tmpl w:val="D53CF564"/>
    <w:lvl w:ilvl="0" w:tplc="5E90508E">
      <w:start w:val="1"/>
      <w:numFmt w:val="decimal"/>
      <w:lvlText w:val="%1"/>
      <w:lvlJc w:val="left"/>
      <w:pPr>
        <w:tabs>
          <w:tab w:val="num" w:pos="1080"/>
        </w:tabs>
        <w:ind w:left="1080" w:hanging="720"/>
      </w:pPr>
      <w:rPr>
        <w:rFonts w:hint="default"/>
      </w:rPr>
    </w:lvl>
    <w:lvl w:ilvl="1" w:tplc="C1CA167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6A60316"/>
    <w:multiLevelType w:val="hybridMultilevel"/>
    <w:tmpl w:val="C470820C"/>
    <w:lvl w:ilvl="0" w:tplc="95B608E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3E87001-CC3B-4695-B82E-152E466DF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odyText">
    <w:name w:val="Body Text"/>
    <w:basedOn w:val="Normal"/>
    <w:pPr>
      <w:jc w:val="both"/>
    </w:p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dc:description/>
  <cp:lastModifiedBy>Art Kavanagh</cp:lastModifiedBy>
  <cp:revision>2</cp:revision>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92071</vt:lpwstr>
  </property>
  <property fmtid="{D5CDD505-2E9C-101B-9397-08002B2CF9AE}" pid="3" name="KeyhouseMatterReference">
    <vt:lpwstr>MIS009/0001</vt:lpwstr>
  </property>
</Properties>
</file>